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137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tbl>
      <w:tblPr>
        <w:tblStyle w:val="5"/>
        <w:tblW w:w="8844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42"/>
        <w:gridCol w:w="1954"/>
        <w:gridCol w:w="2030"/>
        <w:gridCol w:w="2718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团体标准制修订立项申请表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建议项目名称：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制定或修订：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□制定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□修订，标准编号为：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计划起止时间：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主要技术内容：</w:t>
            </w: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现行相关标准情况：</w:t>
            </w:r>
          </w:p>
          <w:p>
            <w:pPr>
              <w:ind w:firstLine="600" w:firstLineChars="200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计划参与编写人员中，专职___人，兼职___人。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拟征求意见相关方包括：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1.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2.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3.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4.</w:t>
            </w:r>
          </w:p>
          <w:p>
            <w:pP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......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u w:val="single"/>
          <w:lang w:eastAsia="zh-CN"/>
        </w:rPr>
        <w:t>团体标准名称</w:t>
      </w:r>
    </w:p>
    <w:p>
      <w:pPr>
        <w:snapToGrid w:val="0"/>
        <w:spacing w:line="360" w:lineRule="auto"/>
        <w:ind w:firstLine="600" w:firstLineChars="200"/>
        <w:rPr>
          <w:rFonts w:hint="eastAsia" w:ascii="华文仿宋" w:hAnsi="华文仿宋" w:eastAsia="华文仿宋"/>
          <w:b w:val="0"/>
          <w:bCs/>
          <w:sz w:val="30"/>
          <w:szCs w:val="30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一、目的和意义</w:t>
      </w:r>
    </w:p>
    <w:p>
      <w:pPr>
        <w:snapToGrid w:val="0"/>
        <w:spacing w:line="360" w:lineRule="auto"/>
        <w:ind w:firstLine="600" w:firstLineChars="200"/>
        <w:rPr>
          <w:rFonts w:hint="eastAsia" w:ascii="华文仿宋" w:hAnsi="华文仿宋" w:eastAsia="华文仿宋"/>
          <w:b w:val="0"/>
          <w:bCs/>
          <w:sz w:val="30"/>
          <w:szCs w:val="30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二、国内外情况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三、主要技术内容</w:t>
      </w:r>
    </w:p>
    <w:p/>
    <w:sectPr>
      <w:footerReference r:id="rId3" w:type="default"/>
      <w:footerReference r:id="rId4" w:type="even"/>
      <w:pgSz w:w="11906" w:h="16838"/>
      <w:pgMar w:top="1701" w:right="1588" w:bottom="1247" w:left="1588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C7139"/>
    <w:rsid w:val="2A8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2017-08-16T03:03:00Z</dcterms:created>
  <dc:creator>lenovo6</dc:creator>
  <cp:lastModifiedBy>lenovo6</cp:lastModifiedBy>
  <dcterms:modified xsi:type="dcterms:W3CDTF">2017-08-16T03:04:39Z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