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center"/>
        <w:textAlignment w:val="auto"/>
        <w:rPr>
          <w:rFonts w:hint="eastAsia" w:ascii="方正小标宋简体" w:hAnsi="黑体" w:eastAsia="方正小标宋简体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napToGrid w:val="0"/>
          <w:kern w:val="0"/>
          <w:sz w:val="44"/>
          <w:szCs w:val="44"/>
          <w:lang w:val="en-US" w:eastAsia="zh-CN"/>
        </w:rPr>
        <w:t>XX主管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 w:bidi="ar"/>
        </w:rPr>
        <w:t>全国性、国际性</w:t>
      </w:r>
      <w:r>
        <w:rPr>
          <w:rFonts w:hint="eastAsia" w:ascii="方正小标宋简体" w:hAnsi="黑体" w:eastAsia="方正小标宋简体"/>
          <w:snapToGrid w:val="0"/>
          <w:kern w:val="0"/>
          <w:sz w:val="44"/>
          <w:szCs w:val="44"/>
          <w:lang w:val="en-US" w:eastAsia="zh-CN"/>
        </w:rPr>
        <w:t>社会团体分支（代表）机构</w:t>
      </w:r>
      <w:r>
        <w:rPr>
          <w:rFonts w:hint="eastAsia" w:ascii="方正小标宋简体" w:hAnsi="黑体" w:eastAsia="方正小标宋简体"/>
          <w:snapToGrid w:val="0"/>
          <w:kern w:val="0"/>
          <w:sz w:val="44"/>
          <w:szCs w:val="44"/>
          <w:lang w:eastAsia="zh-CN"/>
        </w:rPr>
        <w:t>专项整治行动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center"/>
        <w:textAlignment w:val="auto"/>
        <w:rPr>
          <w:rFonts w:hint="eastAsia" w:ascii="方正小标宋简体" w:hAnsi="黑体" w:eastAsia="方正小标宋简体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napToGrid w:val="0"/>
          <w:kern w:val="0"/>
          <w:sz w:val="44"/>
          <w:szCs w:val="44"/>
          <w:lang w:eastAsia="zh-CN"/>
        </w:rPr>
        <w:t>进展情况统计表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28"/>
          <w:szCs w:val="28"/>
          <w:lang w:val="en-US" w:eastAsia="zh-CN" w:bidi="ar-SA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28"/>
          <w:szCs w:val="28"/>
          <w:lang w:val="en-US" w:eastAsia="zh-CN" w:bidi="ar-SA"/>
        </w:rPr>
        <w:t>单位（盖章）：        年    月   日          联系人：               联系电话：</w:t>
      </w:r>
    </w:p>
    <w:tbl>
      <w:tblPr>
        <w:tblStyle w:val="4"/>
        <w:tblpPr w:leftFromText="180" w:rightFromText="180" w:vertAnchor="text" w:horzAnchor="page" w:tblpX="1508" w:tblpY="8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9000"/>
        <w:gridCol w:w="1650"/>
        <w:gridCol w:w="1561"/>
        <w:gridCol w:w="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总体情况</w:t>
            </w:r>
          </w:p>
        </w:tc>
        <w:tc>
          <w:tcPr>
            <w:tcW w:w="32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开展自查的社会团体数（个）</w:t>
            </w:r>
          </w:p>
        </w:tc>
        <w:tc>
          <w:tcPr>
            <w:tcW w:w="32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抽查检查的社会团体数（个）</w:t>
            </w:r>
          </w:p>
        </w:tc>
        <w:tc>
          <w:tcPr>
            <w:tcW w:w="32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发现存在整治情形的社会团体数（个）</w:t>
            </w:r>
          </w:p>
        </w:tc>
        <w:tc>
          <w:tcPr>
            <w:tcW w:w="32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列入整治范围的分支（代表）机构数（个）</w:t>
            </w:r>
          </w:p>
        </w:tc>
        <w:tc>
          <w:tcPr>
            <w:tcW w:w="32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题情形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发现问题（个）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完成整治（个）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已完成社会团体授权任务和宗旨使命的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超出社会团体章程规定宗旨和业务范围的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另行制定章程的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名称或业务范围有相同相似的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未按照规定程序设立的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以“中心”、“联盟”、“研究会”、“促进会”、“研究院”等各类法人组织名称命名的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名称中使用“中国”、“中华”、“全国”、“国家”等字样的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除代表机构外，名称带有地域性特征的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分支（代表）机构下再设立或者变相设立分支（代表）机构的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内部管理混乱影响正常运转的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拒不服从社会团体领导和管理的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连续两年及以上未开展活动的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与非法社会组织存在勾连的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未经社会团体授权或者批准，擅自发展会员、收取会费、接受捐赠、以社会团体名义开展活动的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财务收支未纳入社会团体统一账户管理的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开设独立银行账户的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单独制定会费标准的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通过收取管理费、赞助费等方式将分支（代表）机构委托其他组织运营的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存在违规收费或者违规开展评比达标表彰活动情形的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违反其他管理规定的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整治结果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列入整治数（个）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完成整治数（个）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终止的分支（代表）机构数（个）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限期整改的分支（代表）机构数（个）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  <w:sectPr>
          <w:footerReference r:id="rId3" w:type="default"/>
          <w:pgSz w:w="16838" w:h="11906" w:orient="landscape"/>
          <w:pgMar w:top="1531" w:right="2098" w:bottom="1531" w:left="1559" w:header="992" w:footer="1474" w:gutter="0"/>
          <w:pgNumType w:fmt="decimal"/>
          <w:cols w:space="720" w:num="1"/>
          <w:titlePg/>
          <w:rtlGutter w:val="0"/>
          <w:docGrid w:type="lines" w:linePitch="315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6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hint="eastAsia"/>
                        <w:sz w:val="28"/>
                      </w:rPr>
                    </w:pPr>
                    <w:r>
                      <w:rPr>
                        <w:rStyle w:val="6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E1608"/>
    <w:rsid w:val="598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2022-04-11T02:13:00Z</dcterms:created>
  <dc:creator>依一</dc:creator>
  <cp:lastModifiedBy>依一</cp:lastModifiedBy>
  <dcterms:modified xsi:type="dcterms:W3CDTF">2022-04-11T02:13:40Z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3CEC55E9F298411FADB149CC822F5AC3</vt:lpwstr>
  </property>
</Properties>
</file>